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360"/>
        <w:jc w:val="both"/>
        <w:outlineLvl w:val="0"/>
        <w:rPr>
          <w:b/>
          <w:b/>
          <w:bCs/>
          <w:lang w:val="ro-RO" w:eastAsia="ro-RO"/>
        </w:rPr>
      </w:pPr>
      <w:r>
        <w:rPr>
          <w:b/>
          <w:bCs/>
          <w:lang w:val="ro-RO" w:eastAsia="ro-RO"/>
        </w:rPr>
      </w:r>
    </w:p>
    <w:p>
      <w:pPr>
        <w:pStyle w:val="Normal"/>
        <w:keepNext w:val="true"/>
        <w:numPr>
          <w:ilvl w:val="0"/>
          <w:numId w:val="0"/>
        </w:numPr>
        <w:spacing w:lineRule="auto" w:line="360"/>
        <w:jc w:val="both"/>
        <w:outlineLvl w:val="0"/>
        <w:rPr>
          <w:b/>
          <w:b/>
          <w:bCs/>
          <w:lang w:val="ro-RO" w:eastAsia="ro-RO"/>
        </w:rPr>
      </w:pPr>
      <w:r>
        <w:rPr>
          <w:b/>
          <w:bCs/>
          <w:lang w:val="ro-RO" w:eastAsia="ro-RO"/>
        </w:rPr>
      </w:r>
    </w:p>
    <w:p>
      <w:pPr>
        <w:pStyle w:val="Normal"/>
        <w:keepNext w:val="true"/>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jc w:val="both"/>
        <w:outlineLvl w:val="0"/>
        <w:rPr>
          <w:b/>
          <w:b/>
          <w:bCs/>
          <w:sz w:val="28"/>
          <w:szCs w:val="28"/>
          <w:lang w:val="ro-RO" w:eastAsia="ro-RO"/>
        </w:rPr>
      </w:pPr>
      <w:r>
        <w:rPr>
          <w:b/>
          <w:bCs/>
          <w:sz w:val="28"/>
          <w:szCs w:val="28"/>
          <w:lang w:val="ro-RO" w:eastAsia="ro-RO"/>
        </w:rPr>
      </w:r>
    </w:p>
    <w:p>
      <w:pPr>
        <w:pStyle w:val="Normal"/>
        <w:keepNext w:val="true"/>
        <w:numPr>
          <w:ilvl w:val="0"/>
          <w:numId w:val="0"/>
        </w:numPr>
        <w:spacing w:lineRule="auto" w:line="360"/>
        <w:jc w:val="center"/>
        <w:outlineLvl w:val="0"/>
        <w:rPr>
          <w:b/>
          <w:b/>
          <w:bCs/>
          <w:sz w:val="28"/>
          <w:szCs w:val="28"/>
          <w:lang w:val="ro-RO" w:eastAsia="ro-RO"/>
        </w:rPr>
      </w:pPr>
      <w:r>
        <w:rPr>
          <w:b/>
          <w:bCs/>
          <w:sz w:val="28"/>
          <w:szCs w:val="28"/>
          <w:lang w:val="ro-RO" w:eastAsia="ro-RO"/>
        </w:rPr>
        <w:t>FORMULARE</w:t>
      </w:r>
    </w:p>
    <w:p>
      <w:pPr>
        <w:pStyle w:val="Normal"/>
        <w:rPr>
          <w:lang w:val="ro-RO"/>
        </w:rPr>
      </w:pPr>
      <w:r>
        <w:rPr>
          <w:lang w:val="ro-RO"/>
        </w:rPr>
        <w:t xml:space="preserve">                                                                                                                          </w:t>
      </w:r>
      <w:r>
        <w:rPr>
          <w:lang w:val="ro-RO"/>
        </w:rPr>
        <w:tab/>
        <w:tab/>
        <w:tab/>
        <w:tab/>
        <w:tab/>
        <w:tab/>
        <w:tab/>
        <w:tab/>
        <w:tab/>
        <w:tab/>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sz w:val="22"/>
          <w:szCs w:val="22"/>
          <w:lang w:val="ro-RO"/>
        </w:rPr>
      </w:pPr>
      <w:r>
        <w:rPr>
          <w:iCs/>
          <w:sz w:val="22"/>
          <w:szCs w:val="22"/>
        </w:rPr>
        <w:t>OPERATOR ECONOMIC</w:t>
        <w:tab/>
        <w:tab/>
        <w:tab/>
        <w:tab/>
        <w:tab/>
        <w:tab/>
        <w:tab/>
        <w:tab/>
      </w:r>
      <w:r>
        <w:rPr>
          <w:b/>
          <w:iCs/>
          <w:sz w:val="22"/>
          <w:szCs w:val="22"/>
        </w:rPr>
        <w:t>Formular 1</w:t>
      </w:r>
    </w:p>
    <w:p>
      <w:pPr>
        <w:pStyle w:val="Normal"/>
        <w:rPr>
          <w:sz w:val="22"/>
          <w:szCs w:val="22"/>
          <w:lang w:val="ro-RO"/>
        </w:rPr>
      </w:pPr>
      <w:r>
        <w:rPr>
          <w:sz w:val="22"/>
          <w:szCs w:val="22"/>
          <w:lang w:val="ro-RO"/>
        </w:rPr>
        <w:t>____________________</w:t>
      </w:r>
    </w:p>
    <w:p>
      <w:pPr>
        <w:pStyle w:val="Normal"/>
        <w:rPr>
          <w:sz w:val="22"/>
          <w:szCs w:val="22"/>
          <w:lang w:val="ro-RO"/>
        </w:rPr>
      </w:pPr>
      <w:r>
        <w:rPr>
          <w:sz w:val="22"/>
          <w:szCs w:val="22"/>
          <w:lang w:val="ro-RO"/>
        </w:rPr>
        <w:t xml:space="preserve">   </w:t>
      </w:r>
      <w:r>
        <w:rPr>
          <w:sz w:val="22"/>
          <w:szCs w:val="22"/>
          <w:lang w:val="ro-RO"/>
        </w:rPr>
        <w:t>(denumirea/numele)</w:t>
      </w:r>
    </w:p>
    <w:p>
      <w:pPr>
        <w:pStyle w:val="Normal"/>
        <w:tabs>
          <w:tab w:val="clear" w:pos="708"/>
          <w:tab w:val="left" w:pos="720" w:leader="none"/>
        </w:tabs>
        <w:rPr>
          <w:sz w:val="22"/>
          <w:szCs w:val="22"/>
          <w:lang w:val="ro-RO"/>
        </w:rPr>
      </w:pPr>
      <w:r>
        <w:rPr>
          <w:sz w:val="22"/>
          <w:szCs w:val="22"/>
          <w:lang w:val="ro-RO"/>
        </w:rPr>
      </w:r>
    </w:p>
    <w:p>
      <w:pPr>
        <w:pStyle w:val="Normal"/>
        <w:tabs>
          <w:tab w:val="clear" w:pos="708"/>
          <w:tab w:val="left" w:pos="720" w:leader="none"/>
        </w:tabs>
        <w:rPr>
          <w:sz w:val="22"/>
          <w:szCs w:val="22"/>
          <w:lang w:val="ro-RO"/>
        </w:rPr>
      </w:pPr>
      <w:r>
        <w:rPr>
          <w:sz w:val="22"/>
          <w:szCs w:val="22"/>
          <w:lang w:val="ro-RO"/>
        </w:rPr>
      </w:r>
    </w:p>
    <w:p>
      <w:pPr>
        <w:pStyle w:val="Frspaiere1"/>
        <w:jc w:val="center"/>
        <w:rPr>
          <w:rFonts w:ascii="Times New Roman" w:hAnsi="Times New Roman"/>
          <w:b/>
          <w:b/>
        </w:rPr>
      </w:pPr>
      <w:r>
        <w:rPr>
          <w:rFonts w:ascii="Times New Roman" w:hAnsi="Times New Roman"/>
          <w:b/>
        </w:rPr>
        <w:t>DECLARAŢIE PRIVIND NEÎNCADRAREA ÎN ART. 164 DIN LEGEA 98/2016</w:t>
      </w:r>
    </w:p>
    <w:p>
      <w:pPr>
        <w:pStyle w:val="Frspaiere1"/>
        <w:jc w:val="both"/>
        <w:rPr>
          <w:rFonts w:ascii="Times New Roman" w:hAnsi="Times New Roman"/>
        </w:rPr>
      </w:pPr>
      <w:r>
        <w:rPr>
          <w:rFonts w:ascii="Times New Roman" w:hAnsi="Times New Roman"/>
        </w:rPr>
      </w:r>
    </w:p>
    <w:p>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pStyle w:val="Normal"/>
        <w:numPr>
          <w:ilvl w:val="0"/>
          <w:numId w:val="1"/>
        </w:numPr>
        <w:ind w:left="426" w:hanging="390"/>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infracţiuni de corupţie, prevăzute de art. 289-</w:t>
      </w:r>
      <w:hyperlink r:id="rId2">
        <w:r>
          <w:rPr>
            <w:sz w:val="22"/>
            <w:szCs w:val="22"/>
          </w:rPr>
          <w:t>294</w:t>
        </w:r>
      </w:hyperlink>
      <w:r>
        <w:rPr>
          <w:sz w:val="22"/>
          <w:szCs w:val="22"/>
        </w:rPr>
        <w:t> din Legea nr. 286/2009, cu modificările şi completările ulterioare, şi infracţiuni asimilate infracţiunilor de corupţie prevăzute de </w:t>
      </w:r>
      <w:hyperlink r:id="rId3">
        <w:r>
          <w:rPr>
            <w:sz w:val="22"/>
            <w:szCs w:val="22"/>
          </w:rPr>
          <w:t>art. 10</w:t>
        </w:r>
      </w:hyperlink>
      <w:r>
        <w:rPr>
          <w:sz w:val="22"/>
          <w:szCs w:val="22"/>
        </w:rPr>
        <w:t>-</w:t>
      </w:r>
      <w:hyperlink r:id="rId4">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5">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acte de terorism, prevăzute de art. 32-</w:t>
      </w:r>
      <w:hyperlink r:id="rId6">
        <w:r>
          <w:rPr>
            <w:sz w:val="22"/>
            <w:szCs w:val="22"/>
          </w:rPr>
          <w:t>35</w:t>
        </w:r>
      </w:hyperlink>
      <w:r>
        <w:rPr>
          <w:sz w:val="22"/>
          <w:szCs w:val="22"/>
        </w:rPr>
        <w:t> şi art. 37-</w:t>
      </w:r>
      <w:hyperlink r:id="rId7">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traficul şi exploatarea persoanelor vulnerabile, prevăzute de art. 209-</w:t>
      </w:r>
      <w:hyperlink r:id="rId8">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eastAsia="Times New Roman" w:ascii="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pPr>
        <w:pStyle w:val="Normal"/>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t>Operator economic,</w:t>
      </w:r>
    </w:p>
    <w:p>
      <w:pPr>
        <w:pStyle w:val="Frspaiere1"/>
        <w:ind w:left="5040" w:firstLine="720"/>
        <w:jc w:val="center"/>
        <w:rPr>
          <w:rFonts w:ascii="Times New Roman" w:hAnsi="Times New Roman"/>
        </w:rPr>
      </w:pPr>
      <w:r>
        <w:rPr>
          <w:rFonts w:ascii="Times New Roman" w:hAnsi="Times New Roman"/>
        </w:rPr>
        <w:t>_________________</w:t>
      </w:r>
    </w:p>
    <w:p>
      <w:pPr>
        <w:pStyle w:val="Frspaiere1"/>
        <w:ind w:left="5040" w:firstLine="720"/>
        <w:jc w:val="center"/>
        <w:rPr>
          <w:rFonts w:ascii="Times New Roman" w:hAnsi="Times New Roman"/>
          <w:i/>
          <w:i/>
        </w:rPr>
      </w:pPr>
      <w:r>
        <w:rPr>
          <w:rFonts w:ascii="Times New Roman" w:hAnsi="Times New Roman"/>
          <w:i/>
        </w:rPr>
        <w:t>(semnatura autorizată)</w:t>
      </w:r>
    </w:p>
    <w:p>
      <w:pPr>
        <w:pStyle w:val="Frspaiere1"/>
        <w:jc w:val="both"/>
        <w:rPr>
          <w:rFonts w:ascii="Times New Roman" w:hAnsi="Times New Roman"/>
          <w:sz w:val="24"/>
          <w:szCs w:val="24"/>
        </w:rPr>
      </w:pPr>
      <w:r>
        <w:rPr>
          <w:rFonts w:ascii="Times New Roman" w:hAnsi="Times New Roman"/>
          <w:sz w:val="24"/>
          <w:szCs w:val="24"/>
        </w:rPr>
      </w:r>
    </w:p>
    <w:p>
      <w:pPr>
        <w:pStyle w:val="Frspaiere1"/>
        <w:jc w:val="both"/>
        <w:rPr>
          <w:rFonts w:ascii="Times New Roman" w:hAnsi="Times New Roman"/>
          <w:sz w:val="24"/>
          <w:szCs w:val="24"/>
        </w:rPr>
      </w:pPr>
      <w:r>
        <w:rPr>
          <w:rFonts w:ascii="Times New Roman" w:hAnsi="Times New Roman"/>
          <w:sz w:val="24"/>
          <w:szCs w:val="24"/>
        </w:rPr>
      </w:r>
    </w:p>
    <w:p>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tab/>
        <w:tab/>
        <w:tab/>
        <w:tab/>
        <w:tab/>
        <w:tab/>
        <w:tab/>
        <w:tab/>
      </w:r>
    </w:p>
    <w:p>
      <w:pPr>
        <w:pStyle w:val="Frspaiere1"/>
        <w:jc w:val="both"/>
        <w:rPr>
          <w:rFonts w:ascii="Times New Roman" w:hAnsi="Times New Roman"/>
        </w:rPr>
      </w:pPr>
      <w:r>
        <w:rPr>
          <w:rFonts w:ascii="Times New Roman" w:hAnsi="Times New Roman"/>
        </w:rPr>
        <w:t xml:space="preserve">  </w:t>
      </w:r>
      <w:r>
        <w:rPr>
          <w:rFonts w:ascii="Times New Roman" w:hAnsi="Times New Roman"/>
        </w:rPr>
        <w:t>_____________________</w:t>
      </w:r>
    </w:p>
    <w:p>
      <w:pPr>
        <w:pStyle w:val="Frspaiere1"/>
        <w:jc w:val="both"/>
        <w:rPr>
          <w:rFonts w:ascii="Times New Roman" w:hAnsi="Times New Roman"/>
          <w:bCs/>
          <w:iCs/>
        </w:rPr>
      </w:pPr>
      <w:r>
        <w:rPr>
          <w:rFonts w:ascii="Times New Roman" w:hAnsi="Times New Roman"/>
          <w:bCs/>
          <w:iCs/>
        </w:rPr>
        <w:t xml:space="preserve">     </w:t>
      </w:r>
      <w:r>
        <w:rPr>
          <w:rFonts w:ascii="Times New Roman" w:hAnsi="Times New Roman"/>
          <w:bCs/>
          <w:iCs/>
        </w:rPr>
        <w:t>(denumirea/numele)</w:t>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ind w:firstLine="7797"/>
        <w:jc w:val="both"/>
        <w:rPr>
          <w:sz w:val="22"/>
          <w:szCs w:val="22"/>
          <w:highlight w:val="yellow"/>
          <w:lang w:val="ro-RO"/>
        </w:rPr>
      </w:pPr>
      <w:r>
        <w:rPr>
          <w:b/>
          <w:iCs/>
        </w:rPr>
        <w:t>Formular 2</w:t>
      </w:r>
    </w:p>
    <w:p>
      <w:pPr>
        <w:pStyle w:val="Normal"/>
        <w:tabs>
          <w:tab w:val="clear" w:pos="708"/>
          <w:tab w:val="left" w:pos="720" w:leader="none"/>
        </w:tabs>
        <w:rPr>
          <w:sz w:val="22"/>
          <w:szCs w:val="22"/>
          <w:highlight w:val="yellow"/>
          <w:lang w:val="ro-RO"/>
        </w:rPr>
      </w:pPr>
      <w:r>
        <w:rPr>
          <w:sz w:val="22"/>
          <w:szCs w:val="22"/>
          <w:highlight w:val="yellow"/>
          <w:lang w:val="ro-RO"/>
        </w:rPr>
      </w:r>
    </w:p>
    <w:p>
      <w:pPr>
        <w:pStyle w:val="Frspaiere1"/>
        <w:jc w:val="both"/>
        <w:rPr>
          <w:rFonts w:ascii="Times New Roman" w:hAnsi="Times New Roman"/>
          <w:u w:val="single"/>
        </w:rPr>
      </w:pPr>
      <w:r>
        <w:rPr>
          <w:rFonts w:ascii="Times New Roman" w:hAnsi="Times New Roman"/>
          <w:u w:val="single"/>
        </w:rPr>
      </w:r>
    </w:p>
    <w:p>
      <w:pPr>
        <w:pStyle w:val="Frspaiere1"/>
        <w:jc w:val="center"/>
        <w:rPr>
          <w:rFonts w:ascii="Times New Roman" w:hAnsi="Times New Roman"/>
          <w:b/>
          <w:b/>
        </w:rPr>
      </w:pPr>
      <w:r>
        <w:rPr>
          <w:rFonts w:ascii="Times New Roman" w:hAnsi="Times New Roman"/>
          <w:b/>
        </w:rPr>
        <w:t>DECLARAŢIE PRIVIND NEÎNCADRAREA ÎN ART. 165 ȘI 167 DIN LEGEA 98/2016</w:t>
      </w:r>
    </w:p>
    <w:p>
      <w:pPr>
        <w:pStyle w:val="Frspaiere1"/>
        <w:jc w:val="both"/>
        <w:rPr>
          <w:rFonts w:ascii="Times New Roman" w:hAnsi="Times New Roman"/>
        </w:rPr>
      </w:pPr>
      <w:r>
        <w:rPr>
          <w:rFonts w:ascii="Times New Roman" w:hAnsi="Times New Roman"/>
        </w:rPr>
      </w:r>
    </w:p>
    <w:p>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pStyle w:val="Normal"/>
        <w:ind w:firstLine="284"/>
        <w:jc w:val="both"/>
        <w:rPr>
          <w:b/>
          <w:b/>
          <w:bCs/>
          <w:color w:val="000000"/>
          <w:sz w:val="22"/>
          <w:szCs w:val="22"/>
        </w:rPr>
      </w:pPr>
      <w:r>
        <w:rPr>
          <w:b/>
          <w:bCs/>
          <w:color w:val="000000"/>
          <w:sz w:val="22"/>
          <w:szCs w:val="22"/>
        </w:rPr>
      </w:r>
    </w:p>
    <w:p>
      <w:pPr>
        <w:pStyle w:val="Normal"/>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pStyle w:val="Normal"/>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pStyle w:val="Normal"/>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pStyle w:val="Normal"/>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pStyle w:val="Normal"/>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pStyle w:val="Normal"/>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pStyle w:val="Normal"/>
        <w:numPr>
          <w:ilvl w:val="1"/>
          <w:numId w:val="3"/>
        </w:numPr>
        <w:ind w:left="284" w:hanging="284"/>
        <w:jc w:val="both"/>
        <w:rPr>
          <w:color w:val="000000"/>
          <w:sz w:val="22"/>
          <w:szCs w:val="22"/>
        </w:rPr>
      </w:pPr>
      <w:r>
        <w:rPr>
          <w:color w:val="000000"/>
          <w:sz w:val="22"/>
          <w:szCs w:val="22"/>
        </w:rPr>
        <w:t> </w:t>
      </w:r>
      <w:r>
        <w:rPr>
          <w:color w:val="000000"/>
          <w:sz w:val="22"/>
          <w:szCs w:val="22"/>
        </w:rPr>
        <w:t>nu am participat anterioar la pregătirea procedurii de atribuire ceea ce a condus la o distorsionare a concurenţei;</w:t>
      </w:r>
    </w:p>
    <w:p>
      <w:pPr>
        <w:pStyle w:val="Normal"/>
        <w:numPr>
          <w:ilvl w:val="1"/>
          <w:numId w:val="3"/>
        </w:numPr>
        <w:ind w:left="284" w:hanging="284"/>
        <w:jc w:val="both"/>
        <w:rPr>
          <w:color w:val="000000"/>
          <w:sz w:val="22"/>
          <w:szCs w:val="22"/>
        </w:rPr>
      </w:pPr>
      <w:r>
        <w:rPr>
          <w:color w:val="000000"/>
          <w:sz w:val="22"/>
          <w:szCs w:val="22"/>
        </w:rPr>
        <w:t> </w:t>
      </w:r>
      <w:r>
        <w:rPr>
          <w:color w:val="000000"/>
          <w:sz w:val="22"/>
          <w:szCs w:val="22"/>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Normal"/>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pStyle w:val="Normal"/>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pStyle w:val="Normal"/>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Frspaiere1"/>
        <w:jc w:val="both"/>
        <w:rPr>
          <w:rFonts w:ascii="Times New Roman" w:hAnsi="Times New Roman"/>
          <w:i/>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Frspaiere1"/>
        <w:ind w:left="6480" w:firstLine="720"/>
        <w:jc w:val="center"/>
        <w:rPr>
          <w:rFonts w:ascii="Times New Roman" w:hAnsi="Times New Roman"/>
          <w:i/>
          <w:i/>
          <w:iCs/>
        </w:rPr>
      </w:pPr>
      <w:r>
        <w:rPr>
          <w:rFonts w:ascii="Times New Roman" w:hAnsi="Times New Roman"/>
          <w:i/>
          <w:iCs/>
        </w:rPr>
      </w:r>
    </w:p>
    <w:p>
      <w:pPr>
        <w:pStyle w:val="Frspaiere1"/>
        <w:ind w:left="6480" w:firstLine="720"/>
        <w:jc w:val="center"/>
        <w:rPr>
          <w:rFonts w:ascii="Times New Roman" w:hAnsi="Times New Roman"/>
          <w:i/>
          <w:i/>
          <w:iCs/>
        </w:rPr>
      </w:pPr>
      <w:r>
        <w:rPr>
          <w:rFonts w:ascii="Times New Roman" w:hAnsi="Times New Roman"/>
          <w:i/>
          <w:iCs/>
        </w:rPr>
        <w:t>Operator economic,</w:t>
      </w:r>
    </w:p>
    <w:p>
      <w:pPr>
        <w:pStyle w:val="Frspaiere1"/>
        <w:ind w:left="6480" w:firstLine="720"/>
        <w:jc w:val="center"/>
        <w:rPr>
          <w:rFonts w:ascii="Times New Roman" w:hAnsi="Times New Roman"/>
        </w:rPr>
      </w:pPr>
      <w:r>
        <w:rPr>
          <w:rFonts w:ascii="Times New Roman" w:hAnsi="Times New Roman"/>
        </w:rPr>
        <w:t>_________________</w:t>
      </w:r>
    </w:p>
    <w:p>
      <w:pPr>
        <w:pStyle w:val="Frspaiere1"/>
        <w:ind w:left="6480" w:firstLine="720"/>
        <w:jc w:val="center"/>
        <w:rPr>
          <w:rFonts w:ascii="Times New Roman" w:hAnsi="Times New Roman"/>
        </w:rPr>
      </w:pPr>
      <w:r>
        <w:rPr>
          <w:rFonts w:ascii="Times New Roman" w:hAnsi="Times New Roman"/>
        </w:rPr>
        <w:t xml:space="preserve"> </w:t>
      </w:r>
      <w:r>
        <w:rPr>
          <w:rFonts w:ascii="Times New Roman" w:hAnsi="Times New Roman"/>
        </w:rPr>
        <w:t>(semnătura autorizată )</w:t>
      </w:r>
      <w:r>
        <w:br w:type="page"/>
      </w:r>
    </w:p>
    <w:p>
      <w:pPr>
        <w:pStyle w:val="Normal"/>
        <w:rPr>
          <w:sz w:val="22"/>
          <w:szCs w:val="22"/>
          <w:lang w:val="ro-RO"/>
        </w:rPr>
      </w:pPr>
      <w:r>
        <w:rPr>
          <w:sz w:val="22"/>
          <w:szCs w:val="22"/>
        </w:rPr>
        <w:t xml:space="preserve">  </w:t>
      </w:r>
      <w:r>
        <w:rPr>
          <w:sz w:val="22"/>
          <w:szCs w:val="22"/>
          <w:lang w:val="ro-RO"/>
        </w:rPr>
        <w:t xml:space="preserve">OPERATOR ECONOMIC </w:t>
        <w:tab/>
        <w:tab/>
        <w:tab/>
        <w:tab/>
        <w:tab/>
        <w:tab/>
        <w:tab/>
        <w:tab/>
      </w:r>
      <w:r>
        <w:rPr>
          <w:b/>
          <w:sz w:val="22"/>
          <w:szCs w:val="22"/>
          <w:lang w:val="ro-RO"/>
        </w:rPr>
        <w:t>Formular 3</w:t>
      </w:r>
    </w:p>
    <w:p>
      <w:pPr>
        <w:pStyle w:val="Normal"/>
        <w:rPr>
          <w:sz w:val="22"/>
          <w:szCs w:val="22"/>
          <w:lang w:val="ro-RO"/>
        </w:rPr>
      </w:pPr>
      <w:r>
        <w:rPr>
          <w:sz w:val="22"/>
          <w:szCs w:val="22"/>
          <w:lang w:val="ro-RO"/>
        </w:rPr>
        <w:t xml:space="preserve">  </w:t>
      </w:r>
      <w:r>
        <w:rPr>
          <w:sz w:val="22"/>
          <w:szCs w:val="22"/>
          <w:lang w:val="ro-RO"/>
        </w:rPr>
        <w:t>____________________</w:t>
      </w:r>
    </w:p>
    <w:p>
      <w:pPr>
        <w:pStyle w:val="Normal"/>
        <w:rPr>
          <w:sz w:val="22"/>
          <w:szCs w:val="22"/>
          <w:lang w:val="ro-RO"/>
        </w:rPr>
      </w:pPr>
      <w:r>
        <w:rPr>
          <w:sz w:val="22"/>
          <w:szCs w:val="22"/>
          <w:lang w:val="ro-RO"/>
        </w:rPr>
        <w:t xml:space="preserve">   </w:t>
      </w:r>
      <w:r>
        <w:rPr>
          <w:sz w:val="22"/>
          <w:szCs w:val="22"/>
          <w:lang w:val="ro-RO"/>
        </w:rPr>
        <w:t>(denumirea/numele)</w:t>
      </w:r>
    </w:p>
    <w:p>
      <w:pPr>
        <w:pStyle w:val="Normal"/>
        <w:jc w:val="center"/>
        <w:rPr>
          <w:b/>
          <w:b/>
          <w:sz w:val="22"/>
          <w:szCs w:val="22"/>
        </w:rPr>
      </w:pPr>
      <w:r>
        <w:rPr>
          <w:b/>
          <w:sz w:val="22"/>
          <w:szCs w:val="22"/>
        </w:rPr>
      </w:r>
    </w:p>
    <w:p>
      <w:pPr>
        <w:pStyle w:val="Frspaiere1"/>
        <w:jc w:val="center"/>
        <w:rPr>
          <w:rFonts w:ascii="Times New Roman" w:hAnsi="Times New Roman"/>
          <w:b/>
          <w:b/>
        </w:rPr>
      </w:pPr>
      <w:r>
        <w:rPr>
          <w:rFonts w:ascii="Times New Roman" w:hAnsi="Times New Roman"/>
          <w:b/>
        </w:rPr>
        <w:t>DECLARAŢIE PRIVIND EVITAREA CONFLICTULUI DE INTERESE POTRIVIT</w:t>
      </w:r>
    </w:p>
    <w:p>
      <w:pPr>
        <w:pStyle w:val="Frspaiere1"/>
        <w:jc w:val="center"/>
        <w:rPr>
          <w:rFonts w:ascii="Times New Roman" w:hAnsi="Times New Roman"/>
          <w:b/>
          <w:b/>
          <w:i/>
          <w:i/>
        </w:rPr>
      </w:pPr>
      <w:r>
        <w:rPr>
          <w:rFonts w:ascii="Times New Roman" w:hAnsi="Times New Roman"/>
          <w:b/>
        </w:rPr>
        <w:t>ART. 59 ȘI 60 DIN LEGEA 98/2016</w:t>
      </w:r>
    </w:p>
    <w:p>
      <w:pPr>
        <w:pStyle w:val="Normal"/>
        <w:rPr>
          <w:b/>
          <w:b/>
          <w:i/>
          <w:i/>
          <w:sz w:val="22"/>
          <w:szCs w:val="22"/>
        </w:rPr>
      </w:pPr>
      <w:r>
        <w:rPr>
          <w:b/>
          <w:i/>
          <w:sz w:val="22"/>
          <w:szCs w:val="22"/>
        </w:rPr>
      </w:r>
    </w:p>
    <w:p>
      <w:pPr>
        <w:pStyle w:val="Normal"/>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pStyle w:val="Normal"/>
        <w:rPr>
          <w:sz w:val="22"/>
          <w:szCs w:val="22"/>
          <w:lang w:val="ro-RO"/>
        </w:rPr>
      </w:pPr>
      <w:r>
        <w:rPr>
          <w:sz w:val="22"/>
          <w:szCs w:val="22"/>
        </w:rPr>
        <w:t xml:space="preserve">Lista cu persoanele ce deţin funcţii de decizie în autoritatea contractantă </w:t>
      </w:r>
      <w:r>
        <w:rPr>
          <w:sz w:val="22"/>
          <w:szCs w:val="22"/>
          <w:lang w:val="ro-RO"/>
        </w:rPr>
        <w:t>:</w:t>
      </w:r>
    </w:p>
    <w:p>
      <w:pPr>
        <w:pStyle w:val="Normal"/>
        <w:numPr>
          <w:ilvl w:val="0"/>
          <w:numId w:val="4"/>
        </w:numPr>
        <w:jc w:val="both"/>
        <w:rPr>
          <w:sz w:val="22"/>
          <w:szCs w:val="22"/>
        </w:rPr>
      </w:pPr>
      <w:r>
        <w:rPr>
          <w:sz w:val="22"/>
          <w:szCs w:val="22"/>
          <w:lang w:val="ro-RO"/>
        </w:rPr>
        <w:t xml:space="preserve">Poptile Monica </w:t>
      </w:r>
    </w:p>
    <w:p>
      <w:pPr>
        <w:pStyle w:val="Normal"/>
        <w:numPr>
          <w:ilvl w:val="0"/>
          <w:numId w:val="4"/>
        </w:numPr>
        <w:jc w:val="both"/>
        <w:rPr>
          <w:sz w:val="22"/>
          <w:szCs w:val="22"/>
        </w:rPr>
      </w:pPr>
      <w:r>
        <w:rPr>
          <w:sz w:val="22"/>
          <w:szCs w:val="22"/>
          <w:lang w:val="ro-RO"/>
        </w:rPr>
        <w:t>B</w:t>
      </w:r>
      <w:r>
        <w:rPr>
          <w:sz w:val="22"/>
          <w:szCs w:val="22"/>
          <w:lang w:val="ro-RO"/>
        </w:rPr>
        <w:t>ă</w:t>
      </w:r>
      <w:r>
        <w:rPr>
          <w:sz w:val="22"/>
          <w:szCs w:val="22"/>
          <w:lang w:val="ro-RO"/>
        </w:rPr>
        <w:t>rbatu Andrada</w:t>
      </w:r>
    </w:p>
    <w:p>
      <w:pPr>
        <w:pStyle w:val="Normal"/>
        <w:numPr>
          <w:ilvl w:val="0"/>
          <w:numId w:val="4"/>
        </w:numPr>
        <w:jc w:val="both"/>
        <w:rPr>
          <w:sz w:val="22"/>
          <w:szCs w:val="22"/>
        </w:rPr>
      </w:pPr>
      <w:r>
        <w:rPr>
          <w:sz w:val="22"/>
          <w:szCs w:val="22"/>
          <w:lang w:val="ro-RO"/>
        </w:rPr>
        <w:t>M</w:t>
      </w:r>
      <w:r>
        <w:rPr>
          <w:sz w:val="22"/>
          <w:szCs w:val="22"/>
          <w:lang w:val="ro-RO"/>
        </w:rPr>
        <w:t>ă</w:t>
      </w:r>
      <w:r>
        <w:rPr>
          <w:sz w:val="22"/>
          <w:szCs w:val="22"/>
          <w:lang w:val="ro-RO"/>
        </w:rPr>
        <w:t>dularu Anca</w:t>
      </w:r>
    </w:p>
    <w:p>
      <w:pPr>
        <w:pStyle w:val="Normal"/>
        <w:numPr>
          <w:ilvl w:val="0"/>
          <w:numId w:val="4"/>
        </w:numPr>
        <w:jc w:val="both"/>
        <w:rPr>
          <w:sz w:val="22"/>
          <w:szCs w:val="22"/>
        </w:rPr>
      </w:pPr>
      <w:r>
        <w:rPr>
          <w:sz w:val="22"/>
          <w:szCs w:val="22"/>
          <w:lang w:val="ro-RO"/>
        </w:rPr>
        <w:t>Cociu Corina</w:t>
      </w:r>
    </w:p>
    <w:p>
      <w:pPr>
        <w:pStyle w:val="Normal"/>
        <w:numPr>
          <w:ilvl w:val="0"/>
          <w:numId w:val="4"/>
        </w:numPr>
        <w:jc w:val="both"/>
        <w:rPr>
          <w:sz w:val="22"/>
          <w:szCs w:val="22"/>
        </w:rPr>
      </w:pPr>
      <w:r>
        <w:rPr>
          <w:sz w:val="22"/>
          <w:szCs w:val="22"/>
          <w:lang w:val="ro-RO"/>
        </w:rPr>
        <w:t>Nistorescu Monica</w:t>
      </w:r>
    </w:p>
    <w:p>
      <w:pPr>
        <w:pStyle w:val="Normal"/>
        <w:numPr>
          <w:ilvl w:val="0"/>
          <w:numId w:val="4"/>
        </w:numPr>
        <w:jc w:val="both"/>
        <w:rPr>
          <w:sz w:val="22"/>
          <w:szCs w:val="22"/>
        </w:rPr>
      </w:pPr>
      <w:r>
        <w:rPr>
          <w:sz w:val="22"/>
          <w:szCs w:val="22"/>
          <w:lang w:val="ro-RO"/>
        </w:rPr>
        <w:t>Coco</w:t>
      </w:r>
      <w:r>
        <w:rPr>
          <w:sz w:val="22"/>
          <w:szCs w:val="22"/>
          <w:lang w:val="ro-RO"/>
        </w:rPr>
        <w:t>ș</w:t>
      </w:r>
      <w:r>
        <w:rPr>
          <w:sz w:val="22"/>
          <w:szCs w:val="22"/>
          <w:lang w:val="ro-RO"/>
        </w:rPr>
        <w:t xml:space="preserve"> Adrian Florin</w:t>
      </w:r>
    </w:p>
    <w:p>
      <w:pPr>
        <w:pStyle w:val="Normal"/>
        <w:numPr>
          <w:ilvl w:val="0"/>
          <w:numId w:val="4"/>
        </w:numPr>
        <w:jc w:val="both"/>
        <w:rPr>
          <w:sz w:val="22"/>
          <w:szCs w:val="22"/>
        </w:rPr>
      </w:pPr>
      <w:r>
        <w:rPr>
          <w:sz w:val="22"/>
          <w:szCs w:val="22"/>
          <w:lang w:val="ro-RO"/>
        </w:rPr>
        <w:t>Ou Daniela</w:t>
      </w:r>
    </w:p>
    <w:p>
      <w:pPr>
        <w:pStyle w:val="Normal"/>
        <w:numPr>
          <w:ilvl w:val="0"/>
          <w:numId w:val="4"/>
        </w:numPr>
        <w:jc w:val="both"/>
        <w:rPr>
          <w:sz w:val="22"/>
          <w:szCs w:val="22"/>
        </w:rPr>
      </w:pPr>
      <w:r>
        <w:rPr>
          <w:sz w:val="22"/>
          <w:szCs w:val="22"/>
          <w:lang w:val="ro-RO"/>
        </w:rPr>
        <w:t>Ș</w:t>
      </w:r>
      <w:r>
        <w:rPr>
          <w:sz w:val="22"/>
          <w:szCs w:val="22"/>
          <w:lang w:val="ro-RO"/>
        </w:rPr>
        <w:t>elaru Carmen</w:t>
      </w:r>
    </w:p>
    <w:p>
      <w:pPr>
        <w:pStyle w:val="Normal"/>
        <w:numPr>
          <w:ilvl w:val="0"/>
          <w:numId w:val="4"/>
        </w:numPr>
        <w:jc w:val="both"/>
        <w:rPr>
          <w:sz w:val="22"/>
          <w:szCs w:val="22"/>
        </w:rPr>
      </w:pPr>
      <w:r>
        <w:rPr>
          <w:sz w:val="22"/>
          <w:szCs w:val="22"/>
          <w:lang w:val="ro-RO"/>
        </w:rPr>
        <w:t>Nănescu Alexandru</w:t>
      </w:r>
    </w:p>
    <w:p>
      <w:pPr>
        <w:pStyle w:val="Normal"/>
        <w:numPr>
          <w:ilvl w:val="0"/>
          <w:numId w:val="4"/>
        </w:numPr>
        <w:jc w:val="both"/>
        <w:rPr>
          <w:sz w:val="22"/>
          <w:szCs w:val="22"/>
        </w:rPr>
      </w:pPr>
      <w:r>
        <w:rPr>
          <w:sz w:val="22"/>
          <w:szCs w:val="22"/>
          <w:lang w:val="ro-RO"/>
        </w:rPr>
        <w:t xml:space="preserve">Dobrin Marius </w:t>
      </w:r>
    </w:p>
    <w:p>
      <w:pPr>
        <w:pStyle w:val="Normal"/>
        <w:numPr>
          <w:ilvl w:val="0"/>
          <w:numId w:val="4"/>
        </w:numPr>
        <w:jc w:val="both"/>
        <w:rPr>
          <w:sz w:val="22"/>
          <w:szCs w:val="22"/>
        </w:rPr>
      </w:pPr>
      <w:r>
        <w:rPr>
          <w:sz w:val="22"/>
          <w:szCs w:val="22"/>
          <w:lang w:val="ro-RO"/>
        </w:rPr>
        <w:t>Terzi Adriana</w:t>
      </w:r>
    </w:p>
    <w:p>
      <w:pPr>
        <w:pStyle w:val="Normal"/>
        <w:numPr>
          <w:ilvl w:val="0"/>
          <w:numId w:val="4"/>
        </w:numPr>
        <w:jc w:val="both"/>
        <w:rPr>
          <w:u w:val="none"/>
        </w:rPr>
      </w:pPr>
      <w:r>
        <w:rPr>
          <w:sz w:val="22"/>
          <w:szCs w:val="22"/>
          <w:u w:val="none"/>
          <w:lang w:val="ro-RO"/>
        </w:rPr>
        <w:t xml:space="preserve">Voicu </w:t>
      </w:r>
      <w:r>
        <w:rPr>
          <w:iCs/>
          <w:sz w:val="22"/>
          <w:szCs w:val="22"/>
          <w:u w:val="none"/>
          <w:lang w:val="ro-RO"/>
        </w:rPr>
        <w:t>Iulian</w:t>
      </w:r>
    </w:p>
    <w:p>
      <w:pPr>
        <w:pStyle w:val="Normal"/>
        <w:numPr>
          <w:ilvl w:val="0"/>
          <w:numId w:val="4"/>
        </w:numPr>
        <w:jc w:val="both"/>
        <w:rPr>
          <w:u w:val="none"/>
        </w:rPr>
      </w:pPr>
      <w:r>
        <w:rPr>
          <w:iCs/>
          <w:sz w:val="22"/>
          <w:szCs w:val="22"/>
          <w:u w:val="none"/>
          <w:lang w:val="ro-RO"/>
        </w:rPr>
        <w:t>Tuzluchi Roxana</w:t>
      </w:r>
    </w:p>
    <w:p>
      <w:pPr>
        <w:pStyle w:val="Normal"/>
        <w:numPr>
          <w:ilvl w:val="0"/>
          <w:numId w:val="4"/>
        </w:numPr>
        <w:jc w:val="both"/>
        <w:rPr>
          <w:u w:val="none"/>
        </w:rPr>
      </w:pPr>
      <w:r>
        <w:rPr>
          <w:iCs/>
          <w:sz w:val="22"/>
          <w:szCs w:val="22"/>
          <w:u w:val="none"/>
          <w:lang w:val="ro-RO"/>
        </w:rPr>
        <w:t>Ghiorghi</w:t>
      </w:r>
      <w:r>
        <w:rPr>
          <w:iCs/>
          <w:sz w:val="22"/>
          <w:szCs w:val="22"/>
          <w:u w:val="none"/>
          <w:lang w:val="ro-RO"/>
        </w:rPr>
        <w:t>ță</w:t>
      </w:r>
      <w:r>
        <w:rPr>
          <w:iCs/>
          <w:sz w:val="22"/>
          <w:szCs w:val="22"/>
          <w:u w:val="none"/>
          <w:lang w:val="ro-RO"/>
        </w:rPr>
        <w:t xml:space="preserve"> Petru</w:t>
      </w:r>
      <w:r>
        <w:rPr>
          <w:iCs/>
          <w:sz w:val="22"/>
          <w:szCs w:val="22"/>
          <w:u w:val="none"/>
          <w:lang w:val="ro-RO"/>
        </w:rPr>
        <w:t>ț</w:t>
      </w:r>
      <w:r>
        <w:rPr>
          <w:iCs/>
          <w:sz w:val="22"/>
          <w:szCs w:val="22"/>
          <w:u w:val="none"/>
          <w:lang w:val="ro-RO"/>
        </w:rPr>
        <w:t>a</w:t>
      </w:r>
    </w:p>
    <w:p>
      <w:pPr>
        <w:pStyle w:val="Normal"/>
        <w:rPr>
          <w:sz w:val="22"/>
          <w:szCs w:val="22"/>
          <w:lang w:val="ro-RO"/>
        </w:rPr>
      </w:pPr>
      <w:r>
        <w:rPr>
          <w:sz w:val="22"/>
          <w:szCs w:val="22"/>
          <w:lang w:val="ro-RO"/>
        </w:rPr>
      </w:r>
    </w:p>
    <w:p>
      <w:pPr>
        <w:pStyle w:val="Normal"/>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Style w:val="Normal"/>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pStyle w:val="Normal"/>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pStyle w:val="Normal"/>
        <w:jc w:val="both"/>
        <w:rPr>
          <w:sz w:val="22"/>
          <w:szCs w:val="22"/>
        </w:rPr>
      </w:pPr>
      <w:r>
        <w:rPr>
          <w:sz w:val="22"/>
          <w:szCs w:val="22"/>
        </w:rPr>
      </w:r>
    </w:p>
    <w:p>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Frspaiere1"/>
        <w:jc w:val="both"/>
        <w:rPr>
          <w:rFonts w:ascii="Times New Roman" w:hAnsi="Times New Roman"/>
        </w:rPr>
      </w:pPr>
      <w:r>
        <w:rPr>
          <w:rFonts w:ascii="Times New Roman" w:hAnsi="Times New Roman"/>
        </w:rPr>
        <w:t xml:space="preserve">  </w:t>
      </w:r>
    </w:p>
    <w:p>
      <w:pPr>
        <w:pStyle w:val="Frspaiere1"/>
        <w:jc w:val="both"/>
        <w:rPr>
          <w:rFonts w:ascii="Times New Roman" w:hAnsi="Times New Roman"/>
        </w:rPr>
      </w:pPr>
      <w:r>
        <w:rPr>
          <w:rFonts w:ascii="Times New Roman" w:hAnsi="Times New Roman"/>
        </w:rPr>
      </w:r>
    </w:p>
    <w:p>
      <w:pPr>
        <w:pStyle w:val="Frspaiere1"/>
        <w:ind w:left="6480" w:firstLine="720"/>
        <w:jc w:val="center"/>
        <w:rPr>
          <w:rFonts w:ascii="Times New Roman" w:hAnsi="Times New Roman"/>
        </w:rPr>
      </w:pPr>
      <w:r>
        <w:rPr>
          <w:rFonts w:ascii="Times New Roman" w:hAnsi="Times New Roman"/>
        </w:rPr>
        <w:t>Operator economic,</w:t>
      </w:r>
    </w:p>
    <w:p>
      <w:pPr>
        <w:pStyle w:val="Frspaiere1"/>
        <w:ind w:left="6480" w:firstLine="720"/>
        <w:jc w:val="center"/>
        <w:rPr>
          <w:rFonts w:ascii="Times New Roman" w:hAnsi="Times New Roman"/>
        </w:rPr>
      </w:pPr>
      <w:r>
        <w:rPr>
          <w:rFonts w:ascii="Times New Roman" w:hAnsi="Times New Roman"/>
        </w:rPr>
        <w:t>_________________</w:t>
      </w:r>
    </w:p>
    <w:p>
      <w:pPr>
        <w:pStyle w:val="Frspaiere1"/>
        <w:ind w:left="6480" w:firstLine="720"/>
        <w:jc w:val="center"/>
        <w:rPr>
          <w:rFonts w:ascii="Times New Roman" w:hAnsi="Times New Roman"/>
          <w:i/>
          <w:i/>
        </w:rPr>
      </w:pPr>
      <w:r>
        <w:rPr>
          <w:rFonts w:ascii="Times New Roman" w:hAnsi="Times New Roman"/>
          <w:i/>
        </w:rPr>
        <w:t>(semnatura autorizată)</w:t>
      </w:r>
    </w:p>
    <w:p>
      <w:pPr>
        <w:pStyle w:val="Frspaiere1"/>
        <w:jc w:val="both"/>
        <w:rPr>
          <w:rFonts w:ascii="Times New Roman" w:hAnsi="Times New Roman"/>
        </w:rPr>
      </w:pPr>
      <w:r>
        <w:rPr>
          <w:rFonts w:ascii="Times New Roman" w:hAnsi="Times New Roman"/>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spacing w:lineRule="auto" w:line="360" w:before="0" w:after="160"/>
        <w:rPr/>
      </w:pPr>
      <w:r>
        <w:rPr/>
      </w:r>
    </w:p>
    <w:sectPr>
      <w:type w:val="nextPage"/>
      <w:pgSz w:w="11906" w:h="16838"/>
      <w:pgMar w:left="1417" w:right="849" w:header="0" w:top="709"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MS Sans Serif">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532" w:hanging="390"/>
      </w:pPr>
      <w:rPr>
        <w:b/>
        <w:color w:val="00000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rPr>
        <w:b/>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4">
    <w:lvl w:ilvl="0">
      <w:start w:val="1"/>
      <w:numFmt w:val="decimal"/>
      <w:suff w:val="space"/>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o-RO" w:eastAsia="ro-RO"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qFormat/>
    <w:rPr>
      <w:color w:val="0000FF"/>
      <w:u w:val="single"/>
    </w:rPr>
  </w:style>
  <w:style w:type="character" w:styleId="Noticetext" w:customStyle="1">
    <w:name w:val="noticetext"/>
    <w:uiPriority w:val="99"/>
    <w:qFormat/>
    <w:rPr/>
  </w:style>
  <w:style w:type="character" w:styleId="NoSpacingChar" w:customStyle="1">
    <w:name w:val="No Spacing Char"/>
    <w:basedOn w:val="DefaultParagraphFont"/>
    <w:link w:val="Frspaiere1"/>
    <w:uiPriority w:val="1"/>
    <w:qFormat/>
    <w:rPr>
      <w:lang w:val="ro-RO"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Text" w:customStyle="1">
    <w:name w:val="Default Text"/>
    <w:basedOn w:val="Normal"/>
    <w:qFormat/>
    <w:pPr/>
    <w:rPr>
      <w:rFonts w:eastAsia="Calibri"/>
      <w:lang w:val="ro-RO"/>
    </w:rPr>
  </w:style>
  <w:style w:type="paragraph" w:styleId="CaracterCaracter" w:customStyle="1">
    <w:name w:val="Caracter Caracter"/>
    <w:basedOn w:val="Normal"/>
    <w:uiPriority w:val="99"/>
    <w:qFormat/>
    <w:pPr/>
    <w:rPr>
      <w:rFonts w:ascii="MS Sans Serif" w:hAnsi="MS Sans Serif" w:eastAsia="Calibri" w:cs="MS Sans Serif"/>
      <w:lang w:val="pl-PL" w:eastAsia="pl-PL"/>
    </w:rPr>
  </w:style>
  <w:style w:type="paragraph" w:styleId="WWDefault" w:customStyle="1">
    <w:name w:val="WW-Default"/>
    <w:qFormat/>
    <w:pPr>
      <w:widowControl/>
      <w:suppressAutoHyphens w:val="true"/>
      <w:bidi w:val="0"/>
      <w:spacing w:lineRule="auto" w:line="259" w:before="0" w:after="160"/>
      <w:jc w:val="left"/>
    </w:pPr>
    <w:rPr>
      <w:rFonts w:ascii="Times New Roman" w:hAnsi="Times New Roman" w:eastAsia="Times New Roman" w:cs="Times New Roman"/>
      <w:color w:val="000000"/>
      <w:kern w:val="0"/>
      <w:sz w:val="24"/>
      <w:szCs w:val="24"/>
      <w:lang w:val="en-US" w:eastAsia="ar-SA" w:bidi="ar-SA"/>
    </w:rPr>
  </w:style>
  <w:style w:type="paragraph" w:styleId="Listparagraf1" w:customStyle="1">
    <w:name w:val="Listă paragraf1"/>
    <w:basedOn w:val="Normal"/>
    <w:uiPriority w:val="99"/>
    <w:qFormat/>
    <w:pPr>
      <w:spacing w:before="0" w:after="160"/>
      <w:ind w:left="720" w:hanging="0"/>
      <w:contextualSpacing/>
      <w:jc w:val="both"/>
    </w:pPr>
    <w:rPr>
      <w:rFonts w:ascii="Calibri" w:hAnsi="Calibri" w:eastAsia="Calibri"/>
      <w:sz w:val="22"/>
      <w:szCs w:val="22"/>
      <w:lang w:val="ro-RO"/>
    </w:rPr>
  </w:style>
  <w:style w:type="paragraph" w:styleId="Default" w:customStyle="1">
    <w:name w:val="Default"/>
    <w:qFormat/>
    <w:pPr>
      <w:widowControl/>
      <w:bidi w:val="0"/>
      <w:spacing w:lineRule="auto" w:line="259" w:before="0" w:after="160"/>
      <w:jc w:val="left"/>
    </w:pPr>
    <w:rPr>
      <w:rFonts w:ascii="Times New Roman" w:hAnsi="Times New Roman" w:eastAsia="Calibri" w:cs="Times New Roman"/>
      <w:color w:val="000000"/>
      <w:kern w:val="0"/>
      <w:sz w:val="24"/>
      <w:szCs w:val="24"/>
      <w:lang w:val="en-US" w:eastAsia="en-US" w:bidi="ar-SA"/>
    </w:rPr>
  </w:style>
  <w:style w:type="paragraph" w:styleId="Frspaiere1" w:customStyle="1">
    <w:name w:val="Fără spațiere1"/>
    <w:link w:val="NoSpacingChar"/>
    <w:uiPriority w:val="1"/>
    <w:qFormat/>
    <w:pPr>
      <w:widowControl/>
      <w:bidi w:val="0"/>
      <w:spacing w:lineRule="auto" w:line="259" w:before="0" w:after="160"/>
      <w:jc w:val="left"/>
    </w:pPr>
    <w:rPr>
      <w:rFonts w:ascii="Calibri" w:hAnsi="Calibri" w:eastAsia="Calibri" w:cs="Times New Roman"/>
      <w:color w:val="auto"/>
      <w:kern w:val="0"/>
      <w:sz w:val="22"/>
      <w:szCs w:val="22"/>
      <w:lang w:eastAsia="en-US" w:val="ro-RO" w:bidi="ar-SA"/>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ct:126692 41995418" TargetMode="External"/><Relationship Id="rId3" Type="http://schemas.openxmlformats.org/officeDocument/2006/relationships/hyperlink" Target="act:26584 65401735" TargetMode="External"/><Relationship Id="rId4" Type="http://schemas.openxmlformats.org/officeDocument/2006/relationships/hyperlink" Target="act:26584 23439113" TargetMode="External"/><Relationship Id="rId5" Type="http://schemas.openxmlformats.org/officeDocument/2006/relationships/hyperlink" Target="act:26584 65402602" TargetMode="External"/><Relationship Id="rId6" Type="http://schemas.openxmlformats.org/officeDocument/2006/relationships/hyperlink" Target="act:56971 63695762" TargetMode="External"/><Relationship Id="rId7" Type="http://schemas.openxmlformats.org/officeDocument/2006/relationships/hyperlink" Target="act:56971 63697832" TargetMode="External"/><Relationship Id="rId8" Type="http://schemas.openxmlformats.org/officeDocument/2006/relationships/hyperlink" Target="act:126692 96797768"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LibreOffice/6.4.7.2$Windows_X86_64 LibreOffice_project/639b8ac485750d5696d7590a72ef1b496725cfb5</Application>
  <Pages>7</Pages>
  <Words>1359</Words>
  <Characters>9094</Characters>
  <CharactersWithSpaces>10550</CharactersWithSpaces>
  <Paragraphs>72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2021-05-20T10:03:00Z</dcterms:created>
  <dc:creator>elena vasile</dc:creator>
  <dc:description/>
  <dc:language>ro-RO</dc:language>
  <cp:lastModifiedBy/>
  <dcterms:modified xsi:type="dcterms:W3CDTF">2022-09-16T11:09:36Z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2057-10.2.0.5811</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